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-421005</wp:posOffset>
            </wp:positionH>
            <wp:positionV relativeFrom="paragraph">
              <wp:posOffset>-365760</wp:posOffset>
            </wp:positionV>
            <wp:extent cx="2458085" cy="51562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INNOWACJA PEDAGOGICZNA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,,SENSORYKA MAŁEGO SMYKA Z UWZGLĘDNIENIEM KSZTAŁTOWANIA KOMPETENCJI Z ZAKRESU JĘZYKA ANGIELSKIEGO”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2407920</wp:posOffset>
            </wp:positionH>
            <wp:positionV relativeFrom="paragraph">
              <wp:posOffset>115570</wp:posOffset>
            </wp:positionV>
            <wp:extent cx="853440" cy="306705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Autorzy: Katarzyna Pękalska, Monika Plucińska, Anna Wawrzyńczak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Grupa docelowa: klasa 1b (integracyjna)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Czas trwania: II półrocze roku szkolnego 2024/2025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Innowacja ma stanowić unikalne podejście do edukacji dzieci w wieku wczesnoszkolnym, łącząc rozwój sensoryczny z nauką języka angielskiego.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Cele główne: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Rozwój zmysłów i umiejętności motorycznych: Dzieci w tym wieku uczą się poprzez zmysły, dlatego kluczowe jest wprowadzanie aktywności, które angażują wzrok, słuch, dotyk, węch i smak.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Kształtowanie kompetencji językowych: Jednoczesne wprowadzenie prostych zwrotów i słów w języku angielskim pomoże w nauce poprzez zabawę, co sprzyja naturalnemu przyswajaniu nowego języka.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Integracja sensoryki z nauką: Poprzez zabawy i zadania sensoryczne dzieci będą miały okazję nie tylko odkrywać świat, ale także przyswajać nowe słownictwo w języku angielskim, rozwijając zarówno kompetencje językowe, jak i sensoryczne.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Cele szczegółowe: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współpraca i integrowanie zespołu klasowego,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rozwijanie wiedzy w zakresie podejmowanej tematyki,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wprowadzenie innowacyjnych metod kształcenia,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oddziaływanie wielozmysłowe,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ukazanie możliwości pozyskania informacji z różnych źródeł internetowych,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wspomaganie rozwoju wiedzy poznawczej,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rozwijanie umiejętności w zakresie realizacji podstawy programowej przewidywanej na dany etap edukacyjny oraz wiadomości i umiejętności uznawane za ponadpodstawowe.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Sposób realizacji: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W czasie trwania realizacji innowacji zostaną przeprowadzone działania tematyczne związane  z obchodami świąt zgodnie z kalendarzem. Realizacja zamierzeń będzie odbywała się w połączeniu założeń projektu ,,Erasmus+” wykorzystując przy tym proces integracji sensorycznej.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Uczniowie będą mieli możliwość kształtować swoje umiejętności komunikacyjne w zakresie języka angielskiego, poznać kulturę innych narodowości, a także doświadczać te kwestie działając wielozmysłowo.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Przykładowe działania w ramach innowacji: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Zabawy dotykowe: Przygotowanie materiałów do dotyku (np. Różne tkaniny, klocki o różnych fakturach) i ich opisanie w języku angielskim (np. „soft”, „rough”, „smooth”).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Zabawy słuchowe: Słuchanie różnych dźwięków (np. Odgłosów zwierząt, instrumentów muzycznych) i nauka nazw w języku angielskim.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Zajęcia plastyczne: Tworzenie prac plastycznych z różnych materiałów (np. Masy solnej, plasteliny) z użyciem słów w języku angielskim związanych z kolorami, kształtami itp.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Gry ruchowe: Użycie zabaw wymagających ruchu (np. Zabawy w „Simon says” w języku angielskim) do nauki nowych słówek związanych z ciałem i ruchami.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Zabawy w grupach: Interaktywne zabawy, które angażują dzieci do komunikowania się w języku angielskim, np. „What is this?” z użyciem różnych przedmiotów sensorycznych.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Harmonogram działań: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Tłusty Czwartek.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Dzień Kobiet.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Pierwszy Dzień Wiosny.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Światowy Dzień Świadomości Autyzmu.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Wielkanocne zwyczaje.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Światowy Dzień Języka Angielskiego.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Międzynarodowy Dzień Tańca/ Dzień Muzyki.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Dzień Rodziny/ Dzień Dziecka.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  <w:t>Przewidywane efekty: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  <w:t>W zakresie komunikacji: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  <w:t>Umożliwienie swobodniejszej komunikacji w środowisku międzynarodowym.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  <w:t>Zwiększenie pewności siebie w rozmowach z anglojęzycznymi rozmówcami.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  <w:t xml:space="preserve">Kształtowanie prawidłowego przetwarzania bodźców.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Łatwiejsze przyswajanie podstawowych zwrotów i słów w języku angielskim, dzięki zastosowaniu podejścia multisensorycznego.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Wzmacnianie motywacji do nauki języka obcego poprzez zabawę i aktywności angażujące dzieci.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  <w:t>W zakresie edukacji: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Wspieranie wszechstronnego rozwoju dzieci poprzez równoczesne stymulowanie zmysłów i umiejętności językowych.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  <w:t>Wykorzystanie procesu, w którym mózg dziecka uczy się prawidłowo przetwarzać bodźce sensoryczne.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  <w:t xml:space="preserve">Angażowanie wszystkich zmysłów do kształtowania wprowadzanej tematyki.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  <w:t xml:space="preserve">Efektywne wykorzystanie ciała w środowisku.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  <w:t xml:space="preserve">Ułatwienie korzystanie z anglojęzycznych źródeł informacji w internecie.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  <w:t>Wspomaganie rozwoju umiejętności poznawczych poprzez naukę nowych słów i struktur językowych.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  <w:t>Umożliwienie lepszego zrozumienia anglojęzycznej kultury, literatury.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111111"/>
          <w:kern w:val="0"/>
          <w:sz w:val="24"/>
          <w:szCs w:val="24"/>
          <w:shd w:fill="FFFFFF" w:val="clear"/>
          <w:lang w:eastAsia="pl-PL"/>
          <w14:ligatures w14:val="none"/>
        </w:rPr>
        <w:t>Sposób monitorowania i ewaluacji: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Prezentacja wykonanych prac.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Fotorelacja z bieżących działań prezentowana na stronie internetowej szkoły oraz Portalu Facebook.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Bieżące wyciąganie wniosków oraz planowanie i modyfikowanie podejmowanych działalności.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Rozmowy.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250eb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250eb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250eb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250eb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250eb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250eb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250eb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250eb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250eb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50eb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250eb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250eb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250eb4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250eb4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250eb4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250eb4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250eb4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250eb4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250eb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250eb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250eb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50eb4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250eb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250eb4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250eb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250eb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250eb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50eb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250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NormalWeb">
    <w:name w:val="Normal (Web)"/>
    <w:basedOn w:val="Normal"/>
    <w:uiPriority w:val="99"/>
    <w:semiHidden/>
    <w:unhideWhenUsed/>
    <w:qFormat/>
    <w:rsid w:val="00cc218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LibreOffice/7.6.4.1$Windows_X86_64 LibreOffice_project/e19e193f88cd6c0525a17fb7a176ed8e6a3e2aa1</Application>
  <AppVersion>15.0000</AppVersion>
  <Pages>3</Pages>
  <Words>545</Words>
  <Characters>3861</Characters>
  <CharactersWithSpaces>4348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2025-02-17T20:32:00Z</dcterms:created>
  <dc:creator>Katarzyna Pękalska</dc:creator>
  <dc:description/>
  <dc:language>pl-PL</dc:language>
  <cp:lastModifiedBy/>
  <cp:lastPrinted>2025-02-18T17:28:00Z</cp:lastPrinted>
  <dcterms:modified xsi:type="dcterms:W3CDTF">2025-05-19T21:46:07Z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